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45" w:rsidRPr="00630A50" w:rsidRDefault="00B00F45" w:rsidP="00B00F45">
      <w:pPr>
        <w:pStyle w:val="a3"/>
        <w:tabs>
          <w:tab w:val="left" w:pos="14884"/>
        </w:tabs>
        <w:spacing w:before="90"/>
        <w:ind w:left="1372" w:right="17"/>
        <w:jc w:val="right"/>
        <w:rPr>
          <w:b/>
        </w:rPr>
      </w:pPr>
      <w:r w:rsidRPr="00630A50">
        <w:rPr>
          <w:b/>
        </w:rPr>
        <w:t>Приложение к рабочей программе воспитания</w:t>
      </w:r>
    </w:p>
    <w:p w:rsidR="00B00F45" w:rsidRPr="00630A50" w:rsidRDefault="00B00F45" w:rsidP="00B00F45">
      <w:pPr>
        <w:pStyle w:val="a3"/>
        <w:tabs>
          <w:tab w:val="left" w:pos="14884"/>
        </w:tabs>
        <w:spacing w:before="90"/>
        <w:ind w:left="1372" w:right="17"/>
        <w:jc w:val="right"/>
        <w:rPr>
          <w:b/>
        </w:rPr>
      </w:pPr>
    </w:p>
    <w:p w:rsidR="00630A50" w:rsidRPr="00630A50" w:rsidRDefault="00630A50" w:rsidP="00630A50">
      <w:pPr>
        <w:pStyle w:val="a3"/>
        <w:spacing w:before="90"/>
        <w:ind w:left="1372" w:right="1874"/>
        <w:jc w:val="center"/>
        <w:rPr>
          <w:b/>
        </w:rPr>
      </w:pPr>
      <w:r w:rsidRPr="00630A50">
        <w:rPr>
          <w:b/>
        </w:rPr>
        <w:t>План воспитательной работы МБОУ «Основная общеобразовательная Владимировская школа» на</w:t>
      </w:r>
      <w:r w:rsidRPr="00630A50">
        <w:rPr>
          <w:b/>
          <w:spacing w:val="1"/>
        </w:rPr>
        <w:t xml:space="preserve"> </w:t>
      </w:r>
      <w:r w:rsidRPr="00630A50">
        <w:rPr>
          <w:b/>
        </w:rPr>
        <w:t>уровне</w:t>
      </w:r>
      <w:r w:rsidRPr="00630A50">
        <w:rPr>
          <w:b/>
          <w:spacing w:val="1"/>
        </w:rPr>
        <w:t xml:space="preserve"> </w:t>
      </w:r>
      <w:r w:rsidRPr="00630A50">
        <w:rPr>
          <w:b/>
        </w:rPr>
        <w:t>основного</w:t>
      </w:r>
      <w:r w:rsidRPr="00630A50">
        <w:rPr>
          <w:b/>
          <w:spacing w:val="1"/>
        </w:rPr>
        <w:t xml:space="preserve"> </w:t>
      </w:r>
      <w:r w:rsidRPr="00630A50">
        <w:rPr>
          <w:b/>
        </w:rPr>
        <w:t>общего</w:t>
      </w:r>
      <w:r w:rsidRPr="00630A50">
        <w:rPr>
          <w:b/>
          <w:spacing w:val="60"/>
        </w:rPr>
        <w:t xml:space="preserve"> </w:t>
      </w:r>
      <w:r w:rsidRPr="00630A50">
        <w:rPr>
          <w:b/>
        </w:rPr>
        <w:t>образования (5-9 класс)</w:t>
      </w:r>
    </w:p>
    <w:p w:rsidR="00630A50" w:rsidRPr="00630A50" w:rsidRDefault="00630A50" w:rsidP="00630A50">
      <w:pPr>
        <w:pStyle w:val="a3"/>
        <w:spacing w:before="90"/>
        <w:ind w:left="1372" w:right="1874"/>
        <w:jc w:val="center"/>
        <w:rPr>
          <w:b/>
        </w:rPr>
      </w:pPr>
      <w:r w:rsidRPr="00630A50">
        <w:rPr>
          <w:b/>
        </w:rPr>
        <w:t xml:space="preserve"> </w:t>
      </w:r>
      <w:r w:rsidRPr="00630A50">
        <w:rPr>
          <w:b/>
          <w:spacing w:val="-57"/>
        </w:rPr>
        <w:t xml:space="preserve"> </w:t>
      </w:r>
      <w:r w:rsidRPr="00630A50">
        <w:rPr>
          <w:b/>
        </w:rPr>
        <w:t>на</w:t>
      </w:r>
      <w:r w:rsidRPr="00630A50">
        <w:rPr>
          <w:b/>
          <w:spacing w:val="-1"/>
        </w:rPr>
        <w:t xml:space="preserve"> </w:t>
      </w:r>
      <w:r w:rsidRPr="00630A50">
        <w:rPr>
          <w:b/>
        </w:rPr>
        <w:t>2023-2024 учебный год</w:t>
      </w:r>
    </w:p>
    <w:p w:rsidR="00630A50" w:rsidRPr="00630A50" w:rsidRDefault="00630A50" w:rsidP="00630A50">
      <w:pPr>
        <w:keepNext/>
        <w:keepLines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7" w:type="dxa"/>
        <w:jc w:val="center"/>
        <w:tblInd w:w="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2126"/>
        <w:gridCol w:w="3698"/>
      </w:tblGrid>
      <w:tr w:rsidR="00630A50" w:rsidRPr="00630A50" w:rsidTr="00CD0371">
        <w:trPr>
          <w:trHeight w:val="107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30A50" w:rsidRPr="00630A50" w:rsidTr="00CD0371">
        <w:trPr>
          <w:trHeight w:val="107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sz w:val="28"/>
                <w:szCs w:val="28"/>
              </w:rPr>
              <w:t>Акции и церемонии</w:t>
            </w:r>
          </w:p>
        </w:tc>
      </w:tr>
      <w:tr w:rsidR="00630A50" w:rsidRPr="00630A50" w:rsidTr="00CD0371">
        <w:trPr>
          <w:trHeight w:val="10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30A50" w:rsidRPr="00630A50" w:rsidTr="00CD0371">
        <w:trPr>
          <w:trHeight w:val="10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 классные руководители</w:t>
            </w:r>
          </w:p>
        </w:tc>
      </w:tr>
      <w:tr w:rsidR="00630A50" w:rsidRPr="00630A50" w:rsidTr="00CD0371">
        <w:trPr>
          <w:trHeight w:val="107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Новогодняя елка, классные огоньки, школьная дискотека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</w:tr>
      <w:tr w:rsidR="00630A50" w:rsidRPr="00630A50" w:rsidTr="00CD0371">
        <w:trPr>
          <w:trHeight w:val="425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586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630A50" w:rsidRPr="00630A50" w:rsidTr="00CD0371">
        <w:trPr>
          <w:trHeight w:val="586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советской</w:t>
            </w:r>
            <w:r w:rsidRPr="00630A50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партизанки</w:t>
            </w:r>
            <w:r w:rsidRPr="00630A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Зои</w:t>
            </w:r>
            <w:r w:rsidRPr="00630A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Космодемьянской.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584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Флага Белгородской области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pStyle w:val="TableParagrap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День</w:t>
            </w:r>
            <w:r w:rsidRPr="00630A50">
              <w:rPr>
                <w:spacing w:val="-4"/>
                <w:sz w:val="28"/>
                <w:szCs w:val="28"/>
              </w:rPr>
              <w:t xml:space="preserve"> </w:t>
            </w:r>
            <w:r w:rsidRPr="00630A50">
              <w:rPr>
                <w:sz w:val="28"/>
                <w:szCs w:val="28"/>
              </w:rPr>
              <w:t>начала</w:t>
            </w:r>
            <w:r w:rsidRPr="00630A50">
              <w:rPr>
                <w:spacing w:val="-3"/>
                <w:sz w:val="28"/>
                <w:szCs w:val="28"/>
              </w:rPr>
              <w:t xml:space="preserve"> </w:t>
            </w:r>
            <w:r w:rsidRPr="00630A50">
              <w:rPr>
                <w:sz w:val="28"/>
                <w:szCs w:val="28"/>
              </w:rPr>
              <w:t>Нюрнбергского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героев  Отечества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Красной армией крупнейшего «лагеря смерти»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3  марта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18   марта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27   марта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pStyle w:val="TableParagrap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День</w:t>
            </w:r>
            <w:r w:rsidRPr="00630A50">
              <w:rPr>
                <w:spacing w:val="-5"/>
                <w:sz w:val="28"/>
                <w:szCs w:val="28"/>
              </w:rPr>
              <w:t xml:space="preserve"> </w:t>
            </w:r>
            <w:r w:rsidRPr="00630A50">
              <w:rPr>
                <w:sz w:val="28"/>
                <w:szCs w:val="28"/>
              </w:rPr>
              <w:t>космонавтики.</w:t>
            </w:r>
            <w:r w:rsidRPr="00630A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30A50">
              <w:rPr>
                <w:sz w:val="28"/>
                <w:szCs w:val="28"/>
              </w:rPr>
              <w:t>Гагаринский</w:t>
            </w:r>
            <w:proofErr w:type="spellEnd"/>
            <w:r w:rsidRPr="00630A50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геноциде советского народа нацистами и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пособниками в годы Великой Отечественной войны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pStyle w:val="TableParagraph"/>
              <w:spacing w:line="261" w:lineRule="exact"/>
              <w:ind w:left="217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lastRenderedPageBreak/>
              <w:t>Торжественная</w:t>
            </w:r>
            <w:r w:rsidRPr="00630A50">
              <w:rPr>
                <w:spacing w:val="-3"/>
                <w:sz w:val="28"/>
                <w:szCs w:val="28"/>
              </w:rPr>
              <w:t xml:space="preserve"> </w:t>
            </w:r>
            <w:r w:rsidRPr="00630A50">
              <w:rPr>
                <w:sz w:val="28"/>
                <w:szCs w:val="28"/>
              </w:rPr>
              <w:t>линейка,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630A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630A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Победы.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географии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Учитель биологии 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Конкурс поделок «Дары Осени»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ко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учителя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к Новому году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10077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630A50" w:rsidRPr="00630A50" w:rsidTr="00CD0371">
        <w:trPr>
          <w:trHeight w:val="267"/>
          <w:jc w:val="center"/>
        </w:trPr>
        <w:tc>
          <w:tcPr>
            <w:tcW w:w="2835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41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9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</w:tbl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2488"/>
        <w:gridCol w:w="2488"/>
        <w:gridCol w:w="2674"/>
      </w:tblGrid>
      <w:tr w:rsidR="00630A50" w:rsidRPr="00630A50" w:rsidTr="00CD0371">
        <w:trPr>
          <w:trHeight w:val="632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(по отдельному плану учителей-предметников)</w:t>
            </w:r>
          </w:p>
        </w:tc>
      </w:tr>
      <w:tr w:rsidR="00630A50" w:rsidRPr="00630A50" w:rsidTr="00CD0371">
        <w:trPr>
          <w:trHeight w:val="107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«Классное руководство»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(по отдельному плану классных руководителей)</w:t>
            </w:r>
          </w:p>
        </w:tc>
      </w:tr>
      <w:tr w:rsidR="00630A50" w:rsidRPr="00630A50" w:rsidTr="00CD0371">
        <w:trPr>
          <w:trHeight w:val="657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630A50" w:rsidRPr="00630A50" w:rsidTr="00CD0371">
        <w:trPr>
          <w:trHeight w:val="425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компетентной родительской общественности: Участие родителей в работе Управляющего Совета;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родительского комитета школы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УВР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 с приглашением родителей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спортивных праздников: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«Папа, мама и я — спортивная семья»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родительской общественности с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нормативными</w:t>
            </w:r>
            <w:proofErr w:type="gramEnd"/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документами, регламентирующими деятельность школы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УВР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служба медиации,  заместитель директора 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359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часов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классных часов ранней профориентации обучающихся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листов о профессиях родителей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ярмарок профессий, тематических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парков,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лагерей, дней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дверей в средних специальных учебных заведениях и вузах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Встречи с представителями профессий (очные и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proofErr w:type="gramEnd"/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Всероссийского проекта «Открытые уроки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онлайн-тестирования</w:t>
            </w:r>
            <w:proofErr w:type="spellEnd"/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8 -9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посещение открытых уроков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проектной деятельности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достижений обучающихся;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30A50" w:rsidRPr="00630A50" w:rsidTr="00CD0371">
        <w:trPr>
          <w:trHeight w:val="403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Модуль «Детский общественные объединения»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плану РДДМ)</w:t>
            </w:r>
          </w:p>
        </w:tc>
      </w:tr>
      <w:tr w:rsidR="00630A50" w:rsidRPr="00630A50" w:rsidTr="00CD0371">
        <w:trPr>
          <w:trHeight w:val="497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Конкурс осенних букетов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«Классный букет»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«Здравствуй, осень золотая».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Фотоконкурс «Мы за здоровый образ жизни»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Оформление кабинетов к Новому году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Конкурс поделок «Пасхальное яйцо - 2023»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 учитель технологии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по ПДД, пожарной безопасности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Участие в выставке плакатов ко Дню защитника Отечества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Конкурс рисунка, посвященный Дню Победы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региональных, всероссийских </w:t>
            </w:r>
            <w:proofErr w:type="spellStart"/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, проектах РДШ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630A50" w:rsidRPr="00630A50" w:rsidTr="00CD0371">
        <w:trPr>
          <w:trHeight w:val="347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Модуль «Ценности жизни»</w:t>
            </w:r>
          </w:p>
        </w:tc>
      </w:tr>
      <w:tr w:rsidR="00630A50" w:rsidRPr="00630A50" w:rsidTr="00CD0371">
        <w:trPr>
          <w:trHeight w:val="565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Проведение рейдов с членами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отряда ЮИД, по выявлению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юных нарушителей правил</w:t>
            </w:r>
          </w:p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викторин, игр, </w:t>
            </w:r>
            <w:proofErr w:type="spell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соревнований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ПДД, встречи с сотрудниками</w:t>
            </w:r>
          </w:p>
          <w:p w:rsidR="00630A50" w:rsidRPr="00630A50" w:rsidRDefault="00630A50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ДПС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директора, старший вожатый, 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родительские собрания, включающие вопросы: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«Как влияет на безопасность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детей поведение родителей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дороге»,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«Безопасный маршрут от школы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до дома и обратно»,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«Родителям о безопасности</w:t>
            </w:r>
          </w:p>
          <w:p w:rsidR="00630A50" w:rsidRPr="00630A50" w:rsidRDefault="00630A50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дорожного движения»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маршрутных листов «Дом – Школа - Дом»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1 неделя</w:t>
            </w:r>
          </w:p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346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учащимися по противодействию</w:t>
            </w:r>
          </w:p>
          <w:p w:rsidR="00630A50" w:rsidRPr="00630A50" w:rsidRDefault="00630A50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проявлениям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1 четверть, 4 четверть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солидарности в борьбе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терроризмом «Помнить, чтобы жить» (в рамках единых</w:t>
            </w:r>
            <w:proofErr w:type="gramEnd"/>
          </w:p>
          <w:p w:rsidR="00630A50" w:rsidRPr="00630A50" w:rsidRDefault="00630A50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действий РДШ)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- тренировочные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эвакуации учащихся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Социальный педагог, педагог психолог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по поведению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учащимися по соблюдению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 в период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«ОБЖ» (приуроченный к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празднованию Всемирного дня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гражданской обороны»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Лунев А.И. учитель ОБЖ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Проведение бесед, направленных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на формирование чувства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патриотизма, толерантности,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терпимости, миролюбия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466"/>
        </w:trPr>
        <w:tc>
          <w:tcPr>
            <w:tcW w:w="10456" w:type="dxa"/>
            <w:gridSpan w:val="4"/>
          </w:tcPr>
          <w:p w:rsidR="00630A50" w:rsidRPr="00630A50" w:rsidRDefault="00630A50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по пожарной безопасности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дружины юных пожарных.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памяток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отряда, 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МЧС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gramStart"/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0A50" w:rsidRPr="00630A50" w:rsidTr="00CD0371">
        <w:trPr>
          <w:trHeight w:val="783"/>
        </w:trPr>
        <w:tc>
          <w:tcPr>
            <w:tcW w:w="2806" w:type="dxa"/>
          </w:tcPr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бесед с целью пропаганды правил пожарной безопасности –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«Пожарные ситуации и действия при них»: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горит телевизор;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пожар в квартире;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пожар в подъезде;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вспыхнула новогодняя ёлка;</w:t>
            </w:r>
          </w:p>
          <w:p w:rsidR="00630A50" w:rsidRPr="00630A50" w:rsidRDefault="00630A50" w:rsidP="00CD0371">
            <w:pPr>
              <w:adjustRightIn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пожар во дворе (горит мусор, тара и т.д.);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человек горит;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пожар в транспорте;</w:t>
            </w:r>
          </w:p>
          <w:p w:rsidR="00630A50" w:rsidRPr="00630A50" w:rsidRDefault="00630A50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– запах газа в квартире.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88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№Е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74" w:type="dxa"/>
          </w:tcPr>
          <w:p w:rsidR="00630A50" w:rsidRPr="00630A50" w:rsidRDefault="00630A50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0A50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30A50" w:rsidRPr="00630A50" w:rsidRDefault="00630A50" w:rsidP="00630A50">
      <w:pPr>
        <w:pStyle w:val="a3"/>
        <w:ind w:left="789" w:right="1289"/>
        <w:jc w:val="center"/>
        <w:rPr>
          <w:b/>
        </w:rPr>
      </w:pPr>
    </w:p>
    <w:p w:rsidR="00630A50" w:rsidRPr="00630A50" w:rsidRDefault="00630A50" w:rsidP="00630A50">
      <w:pPr>
        <w:pStyle w:val="a3"/>
        <w:tabs>
          <w:tab w:val="left" w:pos="14884"/>
        </w:tabs>
        <w:spacing w:before="90"/>
        <w:ind w:left="1372" w:right="17"/>
        <w:jc w:val="center"/>
        <w:rPr>
          <w:b/>
        </w:rPr>
      </w:pPr>
    </w:p>
    <w:sectPr w:rsidR="00630A50" w:rsidRPr="0063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F45"/>
    <w:rsid w:val="00630A50"/>
    <w:rsid w:val="00B0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F45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0F4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00F4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2023-10-18T10:23:00Z</dcterms:created>
  <dcterms:modified xsi:type="dcterms:W3CDTF">2023-10-18T10:23:00Z</dcterms:modified>
</cp:coreProperties>
</file>